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5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17CC9"/>
          <w:spacing w:val="0"/>
          <w:sz w:val="36"/>
          <w:szCs w:val="36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2024年四川省哲学社会科学规划项目“妇女儿童发展及家庭建设”专项课题申报通知</w:t>
      </w:r>
      <w:bookmarkEnd w:id="0"/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浏览次数:1260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450" w:beforeAutospacing="0" w:line="630" w:lineRule="atLeast"/>
        <w:ind w:lef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shd w:val="clear" w:fill="F4F8FA"/>
          <w:lang w:val="en-US" w:eastAsia="zh-CN" w:bidi="ar"/>
        </w:rPr>
        <w:t>发布时间：2024-10-22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各相关单位：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经四川省社会科学界联合会、四川省妇女联合会研究决定，启动2024年四川省哲学社会科学规划项目“妇女儿童发展及家庭建设”专项课题申报工作，现将有关事项通知如下：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一、指导思想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以习近平新时代中国特色社会主义思想为指导，深化新时代中国特色社会主义妇女理论研究，总结新时代四川妇女儿童发展及家庭建设的理论与实践问题，推出一批富有理论价值和实践意义的优秀课题成果，为妇女儿童发展提供智力支撑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二、课题管理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“妇女儿童发展及家庭建设”专项课题为省级项目，面向全省公开申报，其管理和结项参见《四川省哲学社会科学规划项目管理办法(试行)》《四川省哲学社会科学规划项目资金管理办法(试行)》。项目完成时间一年(从批准立项之日起算)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本次申报项目类别有重点项目、一般项目和青年项目，重点项目每项资助金额3万元，一般项目和青年项目每项资助金额2万元。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省哲学社会科学规划办公室对《申请书》进行资格审查，组织专家对通过资格审查的申报材料进行评审，择优立项。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三、申报条件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申请人需具备以下条件：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(一)申请人须遵守中华人民共和国宪法和法律，坚持正确的政治方向、价值取向和学术导向，遵守省社科规划项目有关管理规定。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二)重点项目和一般项目申请人需具有副高级(含)以上专业技术职称或处级(含)以上行政职务，或已取得博士学位;青年项目男性申请人年龄不超过35周岁(1989年11月8日后出生)，女性申请人年龄不超过40周岁(1984年11月8日后出生)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(三)在研的国家社科基金、省社科基金(规划)项目的负责人不得申请(项目结项证书落款时间应在2024年11月8日前)。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(四)曾承担国家社科基金、省社科基金(规划)项目被终止未满3年或撤项未满5年的，不得申请。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项目责任单位须具备：申请人所在单位须设有科研管理职能部门，能提供开展研究的必要条件并承诺信誉保证。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四、工作安排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本专项实行网络申报，具体安排如下：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(一)申请人在线申报的同时，仍需提交纸质版《申请书》一式4份(原件至少1份)，并确保线上线下《申请书》数据内容完全一致。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二)网络申报系统于2024年10月30日9：00到11月8日17：00开放，在此期间申报人可在四川省社科规划管理系统(http://221.236.28.126/)，以实名信息注册账号后登录系统，并按规定要求填写申报信息(已有账号者无需再次注册)。逾期系统自动关闭，不再受理申报。初级审核单位审核截止时间为2024年11月12日17：00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申报人有申报规定方面的问题，可咨询本单位科研管理部门;有关技术问题，可联系技术支持，电话：4008001636。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三)申报单位科研管理部门要牢固树立政治意识、责任意识和质量意识，加强对申报工作的组织、指导和协调，严格审核申报资格、申报质量、前期研究成果的真实性、申请人及课题组的研究实力、师德学风和必备条件等，并在申请书上签署明确意见，加盖公章后统一报送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四)经审核通过后的材料，由申报单位科研管理部门统一报送到省哲学社会科学规划办公室。报送材料包括：审查合格的申请书(纸质版)一式4份(原件至少1份)。申请书用A3纸双面打印，中缝装订。申请书封面“项目编号”请务必按规范填写。报送截止时间为2024年11月12日，不接受个人直接申报。逾期不予受理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五、其他事项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报人须按《申报指南》规定的课题方向选择申报，具体题目可自拟，务必保证在研究时限内按要求完成项目研究。课题应充分反映四川妇女儿童发展及家庭建设工作的热点、难点和焦点问题，充分反映本学科及相关研究领域的新进展，立足学科前沿，倡导原创性和开拓性研究，避免低水平重复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报课题须按《申请书》要求，如实填写材料，保证没有知识产权争议，不得有违背科研诚信要求的行为。凡存在弄虚作假、抄袭剽窃等行为的，一经发现查实，取消5年申报资格，如获立项即予撤项并通报批评，列入不良科研信用记录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课题负责人在项目执行期间要遵守相关承诺，履行约定义务，按期完成研究任务，结项成果形式原则上须与预期成果一致;获准立项的《申请书》，视为具有约束力的资助合同文本。最终成果实行匿名鉴定，鉴定等级予以公布。除特殊情况外，最终研究成果须先鉴定，后出版或发表;擅自出版或发表者，视为自行终止资助协议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我办不受理涉密项目申报。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联系人：陈老师、刘老师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联系电话：028-89111892、89111898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通讯地址：成都市剑南大道南段1528号四川社会科学馆1701室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附件：1.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"http://www.scskl.cn/upload/download?id=2c9680829269ce980192b24a7d36003f"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申报指南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          　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"http://www.scskl.cn/upload/download?id=2c9680829269ce980192b24a9cec0040"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申报流程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          　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"http://www.scskl.cn/upload/download?id=2c9680829269ce980192b24abf790041"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申请书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四川省哲学社会科学规划办公室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2024年10月22日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6DC22E05"/>
    <w:rsid w:val="6DC2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2024-10-23T01:26:00Z</dcterms:created>
  <dc:creator>Administrator</dc:creator>
  <cp:lastModifiedBy>Administrator</cp:lastModifiedBy>
  <dcterms:modified xsi:type="dcterms:W3CDTF">2024-10-23T01:26:31Z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C70632D0208942EF9BBEF0C93E179E16_11</vt:lpwstr>
  </property>
</Properties>
</file>