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312" w:beforeLines="100" w:beforeAutospacing="0" w:after="156" w:afterLines="50" w:afterAutospacing="0"/>
        <w:jc w:val="center"/>
        <w:rPr>
          <w:rFonts w:ascii="黑体" w:hAnsi="黑体" w:eastAsia="黑体"/>
          <w:color w:val="595757"/>
          <w:sz w:val="24"/>
          <w:szCs w:val="24"/>
        </w:rPr>
      </w:pPr>
      <w:r>
        <w:rPr>
          <w:rStyle w:val="7"/>
          <w:rFonts w:hint="eastAsia" w:ascii="黑体" w:hAnsi="黑体" w:eastAsia="黑体" w:cs="Times New Roman"/>
          <w:color w:val="666666"/>
          <w:sz w:val="24"/>
          <w:szCs w:val="24"/>
        </w:rPr>
        <w:t>四川省教育厅人文社会科学重点研究基地</w:t>
      </w:r>
    </w:p>
    <w:p>
      <w:pPr>
        <w:pStyle w:val="4"/>
        <w:spacing w:before="312" w:beforeLines="100" w:beforeAutospacing="0" w:after="156" w:afterLines="50" w:afterAutospacing="0"/>
        <w:jc w:val="center"/>
        <w:rPr>
          <w:rFonts w:ascii="黑体" w:hAnsi="黑体" w:eastAsia="黑体"/>
          <w:color w:val="595757"/>
          <w:sz w:val="24"/>
          <w:szCs w:val="24"/>
        </w:rPr>
      </w:pPr>
      <w:r>
        <w:rPr>
          <w:rStyle w:val="7"/>
          <w:rFonts w:ascii="黑体" w:hAnsi="黑体" w:eastAsia="黑体" w:cs="Times New Roman"/>
          <w:color w:val="666666"/>
          <w:sz w:val="24"/>
          <w:szCs w:val="24"/>
        </w:rPr>
        <w:t>——</w:t>
      </w:r>
      <w:r>
        <w:rPr>
          <w:rStyle w:val="7"/>
          <w:rFonts w:hint="eastAsia" w:ascii="黑体" w:hAnsi="黑体" w:eastAsia="黑体" w:cs="Times New Roman"/>
          <w:color w:val="666666"/>
          <w:sz w:val="24"/>
          <w:szCs w:val="24"/>
        </w:rPr>
        <w:t>马铃薯主粮化战略研究中心</w:t>
      </w:r>
    </w:p>
    <w:p>
      <w:pPr>
        <w:pStyle w:val="4"/>
        <w:spacing w:before="312" w:beforeLines="100" w:beforeAutospacing="0" w:after="156" w:afterLines="50" w:afterAutospacing="0"/>
        <w:jc w:val="center"/>
        <w:rPr>
          <w:rFonts w:ascii="黑体" w:hAnsi="黑体" w:eastAsia="黑体"/>
          <w:color w:val="595757"/>
          <w:sz w:val="24"/>
          <w:szCs w:val="24"/>
        </w:rPr>
      </w:pPr>
      <w:r>
        <w:rPr>
          <w:rStyle w:val="7"/>
          <w:rFonts w:ascii="黑体" w:hAnsi="黑体" w:eastAsia="黑体" w:cs="Times New Roman"/>
          <w:color w:val="666666"/>
          <w:sz w:val="24"/>
          <w:szCs w:val="24"/>
        </w:rPr>
        <w:t>202</w:t>
      </w:r>
      <w:r>
        <w:rPr>
          <w:rStyle w:val="7"/>
          <w:rFonts w:hint="eastAsia" w:ascii="黑体" w:hAnsi="黑体" w:eastAsia="黑体" w:cs="Times New Roman"/>
          <w:color w:val="666666"/>
          <w:sz w:val="24"/>
          <w:szCs w:val="24"/>
          <w:lang w:val="en-US" w:eastAsia="zh-CN"/>
        </w:rPr>
        <w:t>5</w:t>
      </w:r>
      <w:r>
        <w:rPr>
          <w:rStyle w:val="7"/>
          <w:rFonts w:hint="eastAsia" w:ascii="黑体" w:hAnsi="黑体" w:eastAsia="黑体" w:cs="Times New Roman"/>
          <w:color w:val="666666"/>
          <w:sz w:val="24"/>
          <w:szCs w:val="24"/>
        </w:rPr>
        <w:t>年度课题申报公告</w:t>
      </w:r>
    </w:p>
    <w:p>
      <w:pPr>
        <w:pStyle w:val="4"/>
        <w:spacing w:before="312" w:beforeLines="100" w:beforeAutospacing="0" w:after="156" w:afterLines="5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根据《四川省教育厅人文社会科学重点研究基地管理办法》和《四川省哲学社会科学重点研究基地管理办法》的有关规定，四川省教育厅人文社会科学重点研究基地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马铃薯主粮化战略研究中心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”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年度课题即日起开始申报，现将有关事项公告如下：</w:t>
      </w:r>
    </w:p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/>
          <w:color w:val="595757"/>
          <w:sz w:val="28"/>
          <w:szCs w:val="28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一、指导思想</w:t>
      </w:r>
    </w:p>
    <w:p>
      <w:pPr>
        <w:pStyle w:val="4"/>
        <w:spacing w:before="312" w:beforeLines="100" w:beforeAutospacing="0" w:after="156" w:afterLines="50" w:afterAutospacing="0"/>
        <w:ind w:firstLine="440" w:firstLineChars="200"/>
        <w:rPr>
          <w:rFonts w:hint="eastAsia" w:ascii="仿宋_GB2312" w:hAnsi="Times New Roman" w:eastAsia="仿宋_GB2312" w:cs="Times New Roman"/>
          <w:color w:val="595757"/>
          <w:sz w:val="22"/>
          <w:szCs w:val="22"/>
        </w:rPr>
      </w:pPr>
      <w:bookmarkStart w:id="0" w:name="_Hlk134693206"/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以习近平新时代中国特色社会主义思想为指导，深入贯彻落实党的二十大精神以及习近平总书记对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“三农”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工作系列重要指示精神，全面贯彻省委十二届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六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次全会精神，立足新发展阶段、贯彻新发展理念、构建新发展格局、推动高质量发展，促进共同富裕，</w:t>
      </w:r>
      <w:r>
        <w:rPr>
          <w:rFonts w:hint="eastAsia" w:ascii="仿宋_GB2312" w:hAnsi="Times New Roman" w:eastAsia="仿宋_GB2312" w:cs="Times New Roman"/>
          <w:b w:val="0"/>
          <w:bCs w:val="0"/>
          <w:color w:val="595757"/>
          <w:sz w:val="22"/>
          <w:szCs w:val="22"/>
          <w:lang w:val="en-US" w:eastAsia="zh-CN"/>
        </w:rPr>
        <w:t>聚集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粮食产业高质量发展。以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抓好粮食生产和重要农产品供给重大现实问题为主攻方向，发挥重点研究基地的引导作用，紧密围绕国家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主粮化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战略和地方产业发展需要，对马铃薯主粮化战略研究领域中的重点和热点问题开展研究，推动研究成果服务于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国家和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地方经济社会建设。</w:t>
      </w:r>
    </w:p>
    <w:bookmarkEnd w:id="0"/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 w:cs="Times New Roman"/>
          <w:color w:val="595757"/>
          <w:sz w:val="22"/>
          <w:szCs w:val="22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二、项目类别与申报要求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微软雅黑" w:eastAsia="仿宋_GB2312"/>
          <w:color w:val="595757"/>
          <w:sz w:val="22"/>
          <w:szCs w:val="22"/>
        </w:rPr>
        <w:t>马铃薯主粮化战略研究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中心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年度的研究项目分为重点项目、一般项目、自筹项目。申报重点项目的负责人原则上具有高级职称或博士学位，并主持完成过厅级以上社科研究项目。申报一般项目的负责人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原则上应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具有中级以上（含中级）职称或具有硕士学位。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申报者按要求填写申报书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（一式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3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份，其中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份原件，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份复印件，并传电子文档）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由项目负责人所在单位审查合格、签署意见后汇总，统一报送马铃薯主粮化战略研究中心。项目申报人所在单位科研管理部门须严格把关，依据《四川省教育厅人文社会科学项目管理方法》对申请人进行资格审查，保证申报质量。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课题申请者若属多次申报课题均未结题者，不得申报中心课题；已批准立项的同一课题不得重复申报；已申请本中心项目未结题的不能申报。</w:t>
      </w:r>
    </w:p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/>
          <w:color w:val="595757"/>
          <w:sz w:val="28"/>
          <w:szCs w:val="28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三、项目结项要求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项目一般要求在一年内完成，鼓励提前完成。课题成果验收：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本中心项目的最终成果为专著、论文或研究报告。重点项目成果为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部专著或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篇研究报告（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万字以上）或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CSSCI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期刊论文；一般项目成果为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核心期刊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篇省级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及以上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期刊论文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研究成果为研究报告的，应有相关州（市）厅级及以上政府部门领导的肯定性批示或采纳证书。最终成果须明确标注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马铃薯主粮化战略研究中心资助项目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，未明确标注者不能作为项目结题材料。</w:t>
      </w:r>
      <w:r>
        <w:rPr>
          <w:rFonts w:hint="eastAsia" w:ascii="仿宋_GB2312" w:hAnsi="Times New Roman" w:eastAsia="仿宋_GB2312" w:cs="Times New Roman"/>
          <w:color w:val="595757"/>
          <w:sz w:val="21"/>
          <w:szCs w:val="21"/>
        </w:rPr>
        <w:t>项目研究成果归属本中心。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所有结题成果均须提供原件、复印件和电子版。</w:t>
      </w:r>
    </w:p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/>
          <w:color w:val="595757"/>
          <w:sz w:val="28"/>
          <w:szCs w:val="28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四、项目申报程序</w:t>
      </w:r>
    </w:p>
    <w:p>
      <w:pPr>
        <w:pStyle w:val="4"/>
        <w:spacing w:before="0" w:beforeAutospacing="0" w:after="0" w:afterAutospacing="0"/>
        <w:ind w:firstLine="440" w:firstLineChars="200"/>
        <w:rPr>
          <w:rFonts w:hint="default" w:ascii="微软雅黑" w:hAnsi="微软雅黑" w:eastAsia="仿宋_GB2312"/>
          <w:color w:val="595757"/>
          <w:sz w:val="2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申报者按要求填写申报书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，由课题负责人所在单位科研管理部门审查合格、签署意见并盖章后汇总；</w:t>
      </w:r>
      <w:bookmarkStart w:id="1" w:name="_GoBack"/>
      <w:bookmarkEnd w:id="1"/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通过电子邮箱将申报书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电子版压缩包（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Word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版或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PDF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版）统一报送马铃薯主粮化战略研究中心邮箱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MLSYJZX@163.com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eastAsia="zh-CN"/>
        </w:rPr>
        <w:t>不受理个人直接申报。</w:t>
      </w:r>
    </w:p>
    <w:p>
      <w:pPr>
        <w:pStyle w:val="4"/>
        <w:spacing w:before="0" w:beforeAutospacing="0" w:after="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电子版命名方式</w:t>
      </w:r>
      <w:r>
        <w:rPr>
          <w:rFonts w:hint="eastAsia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马铃薯主粮化战略研究中心课题申报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项目类别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申报者单位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—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申报者姓名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/活页</w:t>
      </w:r>
      <w:r>
        <w:rPr>
          <w:rFonts w:hint="eastAsia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。邮件名命名方式</w:t>
      </w:r>
      <w:r>
        <w:rPr>
          <w:rFonts w:hint="eastAsia"/>
          <w:color w:val="595757"/>
          <w:sz w:val="22"/>
          <w:szCs w:val="22"/>
        </w:rPr>
        <w:t>“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马铃薯主粮化战略研究中心课题申报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申报者单位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-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申报者姓名</w:t>
      </w:r>
      <w:r>
        <w:rPr>
          <w:rFonts w:hint="eastAsia"/>
          <w:color w:val="595757"/>
          <w:sz w:val="22"/>
          <w:szCs w:val="22"/>
        </w:rPr>
        <w:t>”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。项目申报书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请在马铃薯主粮化战略研究中心网站（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https://www.xcc.edu.cn/mlsyjzx/423226/index.html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）下载。</w:t>
      </w:r>
    </w:p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/>
          <w:color w:val="595757"/>
          <w:sz w:val="28"/>
          <w:szCs w:val="28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五、申报截止日期</w:t>
      </w:r>
    </w:p>
    <w:p>
      <w:pPr>
        <w:pStyle w:val="4"/>
        <w:spacing w:before="312" w:beforeLines="100" w:beforeAutospacing="0" w:after="156" w:afterLines="50" w:afterAutospacing="0"/>
        <w:ind w:firstLine="440" w:firstLineChars="20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本年度受理申报时间从即日起至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月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  <w:lang w:val="en-US" w:eastAsia="zh-CN"/>
        </w:rPr>
        <w:t>31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止。申报单位务必于截止日期前将申请书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和活页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（每项一式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3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份）及电子版报送中心，逾期不再受理。</w:t>
      </w:r>
    </w:p>
    <w:p>
      <w:pPr>
        <w:pStyle w:val="4"/>
        <w:spacing w:before="312" w:beforeLines="100" w:beforeAutospacing="0" w:after="156" w:afterLines="50" w:afterAutospacing="0"/>
        <w:rPr>
          <w:rFonts w:ascii="黑体" w:hAnsi="黑体" w:eastAsia="黑体"/>
          <w:color w:val="595757"/>
          <w:sz w:val="28"/>
          <w:szCs w:val="28"/>
        </w:rPr>
      </w:pPr>
      <w:r>
        <w:rPr>
          <w:rFonts w:hint="eastAsia" w:ascii="黑体" w:hAnsi="黑体" w:eastAsia="黑体"/>
          <w:color w:val="595757"/>
          <w:sz w:val="28"/>
          <w:szCs w:val="28"/>
        </w:rPr>
        <w:t>六、联系方式</w:t>
      </w:r>
    </w:p>
    <w:p>
      <w:pPr>
        <w:pStyle w:val="4"/>
        <w:spacing w:before="0" w:beforeAutospacing="0" w:after="0" w:afterAutospacing="0"/>
        <w:rPr>
          <w:rFonts w:ascii="仿宋_GB2312" w:hAnsi="微软雅黑" w:eastAsia="仿宋_GB2312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中心办公室地址：四川省西昌市安宁镇学府路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1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号西昌学院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安宁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校区经济管理学院</w:t>
      </w:r>
    </w:p>
    <w:p>
      <w:pPr>
        <w:pStyle w:val="4"/>
        <w:spacing w:before="0" w:beforeAutospacing="0" w:after="0" w:afterAutospacing="0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邮政编码：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 xml:space="preserve">615013  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联系人：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  <w:lang w:val="en-US" w:eastAsia="zh-CN"/>
        </w:rPr>
        <w:t>羊秋蓉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 xml:space="preserve"> </w:t>
      </w:r>
      <w:r>
        <w:rPr>
          <w:rFonts w:ascii="仿宋_GB2312" w:hAnsi="Times New Roman" w:eastAsia="仿宋_GB2312" w:cs="Times New Roman"/>
          <w:color w:val="595757"/>
          <w:sz w:val="22"/>
          <w:szCs w:val="22"/>
        </w:rPr>
        <w:t xml:space="preserve"> 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手机号码：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15282941015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 xml:space="preserve">  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办公电话：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0834-2581020</w:t>
      </w:r>
      <w:r>
        <w:rPr>
          <w:rFonts w:hint="eastAsia" w:ascii="仿宋_GB2312" w:hAnsi="微软雅黑" w:eastAsia="仿宋_GB2312"/>
          <w:color w:val="595757"/>
          <w:sz w:val="22"/>
          <w:szCs w:val="22"/>
        </w:rPr>
        <w:t xml:space="preserve"> </w:t>
      </w:r>
      <w:r>
        <w:rPr>
          <w:rFonts w:ascii="仿宋_GB2312" w:hAnsi="微软雅黑" w:eastAsia="仿宋_GB2312"/>
          <w:color w:val="595757"/>
          <w:sz w:val="22"/>
          <w:szCs w:val="22"/>
        </w:rPr>
        <w:t xml:space="preserve">  </w:t>
      </w:r>
      <w:r>
        <w:rPr>
          <w:rFonts w:ascii="Times New Roman" w:hAnsi="Times New Roman" w:eastAsia="微软雅黑" w:cs="Times New Roman"/>
          <w:color w:val="595757"/>
          <w:sz w:val="22"/>
          <w:szCs w:val="22"/>
        </w:rPr>
        <w:t>E-mail: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"mailto:MLSYJZX@163.com%E3%80%82" </w:instrText>
      </w:r>
      <w:r>
        <w:rPr>
          <w:sz w:val="28"/>
          <w:szCs w:val="28"/>
        </w:rPr>
        <w:fldChar w:fldCharType="separate"/>
      </w:r>
      <w:r>
        <w:rPr>
          <w:rStyle w:val="8"/>
          <w:rFonts w:ascii="Times New Roman" w:hAnsi="Times New Roman" w:eastAsia="微软雅黑" w:cs="Times New Roman"/>
          <w:sz w:val="22"/>
          <w:szCs w:val="22"/>
        </w:rPr>
        <w:t>MLSYJZX@163.com</w:t>
      </w:r>
      <w:r>
        <w:rPr>
          <w:rStyle w:val="8"/>
          <w:rFonts w:ascii="Times New Roman" w:hAnsi="Times New Roman" w:eastAsia="微软雅黑" w:cs="Times New Roman"/>
          <w:sz w:val="22"/>
          <w:szCs w:val="22"/>
        </w:rPr>
        <w:fldChar w:fldCharType="end"/>
      </w:r>
    </w:p>
    <w:p>
      <w:pPr>
        <w:pStyle w:val="4"/>
        <w:spacing w:before="0" w:beforeAutospacing="0" w:after="0" w:afterAutospacing="0"/>
        <w:jc w:val="center"/>
        <w:rPr>
          <w:rFonts w:ascii="仿宋_GB2312" w:hAnsi="Times New Roman" w:eastAsia="仿宋_GB2312" w:cs="Times New Roman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 xml:space="preserve"> </w:t>
      </w:r>
      <w:r>
        <w:rPr>
          <w:rFonts w:ascii="仿宋_GB2312" w:hAnsi="Times New Roman" w:eastAsia="仿宋_GB2312" w:cs="Times New Roman"/>
          <w:color w:val="595757"/>
          <w:sz w:val="22"/>
          <w:szCs w:val="22"/>
        </w:rPr>
        <w:t xml:space="preserve">                           </w:t>
      </w:r>
    </w:p>
    <w:p>
      <w:pPr>
        <w:pStyle w:val="4"/>
        <w:spacing w:before="0" w:beforeAutospacing="0" w:after="0" w:afterAutospacing="0"/>
        <w:jc w:val="center"/>
        <w:rPr>
          <w:rFonts w:ascii="仿宋_GB2312" w:hAnsi="Times New Roman" w:eastAsia="仿宋_GB2312" w:cs="Times New Roman"/>
          <w:color w:val="595757"/>
          <w:sz w:val="22"/>
          <w:szCs w:val="22"/>
        </w:rPr>
      </w:pPr>
    </w:p>
    <w:p>
      <w:pPr>
        <w:pStyle w:val="4"/>
        <w:spacing w:before="0" w:beforeAutospacing="0" w:after="0" w:afterAutospacing="0"/>
        <w:jc w:val="center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ascii="仿宋_GB2312" w:hAnsi="Times New Roman" w:eastAsia="仿宋_GB2312" w:cs="Times New Roman"/>
          <w:color w:val="595757"/>
          <w:sz w:val="22"/>
          <w:szCs w:val="22"/>
        </w:rPr>
        <w:t xml:space="preserve">                                 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四川省教育厅人文社会科学重点研究基地</w:t>
      </w:r>
    </w:p>
    <w:p>
      <w:pPr>
        <w:pStyle w:val="4"/>
        <w:spacing w:before="0" w:beforeAutospacing="0" w:after="0" w:afterAutospacing="0"/>
        <w:jc w:val="center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 xml:space="preserve"> </w:t>
      </w:r>
      <w:r>
        <w:rPr>
          <w:rFonts w:ascii="仿宋_GB2312" w:hAnsi="Times New Roman" w:eastAsia="仿宋_GB2312" w:cs="Times New Roman"/>
          <w:color w:val="595757"/>
          <w:sz w:val="22"/>
          <w:szCs w:val="22"/>
        </w:rPr>
        <w:t xml:space="preserve">                              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马铃薯主粮化战略研究中心</w:t>
      </w:r>
    </w:p>
    <w:p>
      <w:pPr>
        <w:pStyle w:val="4"/>
        <w:spacing w:before="0" w:beforeAutospacing="0" w:after="0" w:afterAutospacing="0"/>
        <w:jc w:val="center"/>
        <w:rPr>
          <w:rFonts w:ascii="微软雅黑" w:hAnsi="微软雅黑" w:eastAsia="微软雅黑"/>
          <w:color w:val="595757"/>
          <w:sz w:val="22"/>
          <w:szCs w:val="22"/>
        </w:rPr>
      </w:pPr>
      <w:r>
        <w:rPr>
          <w:rFonts w:ascii="Times New Roman" w:hAnsi="Times New Roman" w:eastAsia="微软雅黑" w:cs="Times New Roman"/>
          <w:color w:val="595757"/>
          <w:sz w:val="22"/>
          <w:szCs w:val="22"/>
        </w:rPr>
        <w:t xml:space="preserve">                                 202</w:t>
      </w:r>
      <w:r>
        <w:rPr>
          <w:rFonts w:hint="eastAsia" w:ascii="Times New Roman" w:hAnsi="Times New Roman" w:eastAsia="微软雅黑" w:cs="Times New Roman"/>
          <w:color w:val="595757"/>
          <w:sz w:val="22"/>
          <w:szCs w:val="2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595757"/>
          <w:sz w:val="22"/>
          <w:szCs w:val="22"/>
        </w:rPr>
        <w:t>年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</w:rPr>
        <w:t>月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color w:val="595757"/>
          <w:sz w:val="22"/>
          <w:szCs w:val="22"/>
        </w:rPr>
        <w:t>日</w:t>
      </w:r>
    </w:p>
    <w:p>
      <w:pPr>
        <w:spacing w:before="312" w:beforeLines="100" w:after="156" w:afterLines="5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iZTM2ZDQzNDVmOGU3M2FiMzNlNGQ2ODIwZWEzMTMifQ=="/>
    <w:docVar w:name="KSO_WPS_MARK_KEY" w:val="5a8e8e07-4674-429b-a057-72e06efde643"/>
  </w:docVars>
  <w:rsids>
    <w:rsidRoot w:val="00366343"/>
    <w:rsid w:val="000017EE"/>
    <w:rsid w:val="00014191"/>
    <w:rsid w:val="000B405F"/>
    <w:rsid w:val="00207A55"/>
    <w:rsid w:val="0026691A"/>
    <w:rsid w:val="00281A60"/>
    <w:rsid w:val="002B0ECE"/>
    <w:rsid w:val="00326018"/>
    <w:rsid w:val="0035176E"/>
    <w:rsid w:val="00366343"/>
    <w:rsid w:val="00652BB0"/>
    <w:rsid w:val="00657AD0"/>
    <w:rsid w:val="008A21D8"/>
    <w:rsid w:val="008E3894"/>
    <w:rsid w:val="00A60576"/>
    <w:rsid w:val="00A821CA"/>
    <w:rsid w:val="00CB37C9"/>
    <w:rsid w:val="00D7781B"/>
    <w:rsid w:val="00E521D4"/>
    <w:rsid w:val="00F777CF"/>
    <w:rsid w:val="00FB7380"/>
    <w:rsid w:val="05131152"/>
    <w:rsid w:val="10645539"/>
    <w:rsid w:val="10A32F80"/>
    <w:rsid w:val="1BE61F05"/>
    <w:rsid w:val="25076782"/>
    <w:rsid w:val="28C72DDD"/>
    <w:rsid w:val="2FDC6A42"/>
    <w:rsid w:val="327D62BB"/>
    <w:rsid w:val="33CA3782"/>
    <w:rsid w:val="340A7D91"/>
    <w:rsid w:val="4719718A"/>
    <w:rsid w:val="47C02A7A"/>
    <w:rsid w:val="4E84407F"/>
    <w:rsid w:val="4EC217CD"/>
    <w:rsid w:val="4FFD05E3"/>
    <w:rsid w:val="521F0A54"/>
    <w:rsid w:val="534D6509"/>
    <w:rsid w:val="53B41956"/>
    <w:rsid w:val="55937A20"/>
    <w:rsid w:val="55E96388"/>
    <w:rsid w:val="584C035A"/>
    <w:rsid w:val="5B5E287E"/>
    <w:rsid w:val="5BF7232E"/>
    <w:rsid w:val="5CD56B70"/>
    <w:rsid w:val="61135EB8"/>
    <w:rsid w:val="68A60B8D"/>
    <w:rsid w:val="6A423632"/>
    <w:rsid w:val="6E625D89"/>
    <w:rsid w:val="70802EAC"/>
    <w:rsid w:val="740A6CA7"/>
    <w:rsid w:val="75CB5967"/>
    <w:rsid w:val="78C7160B"/>
    <w:rsid w:val="7BD858DD"/>
    <w:rsid w:val="7CCD1C31"/>
    <w:rsid w:val="FD8CB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1407</Words>
  <Characters>1541</Characters>
  <Lines>13</Lines>
  <Paragraphs>3</Paragraphs>
  <TotalTime>0</TotalTime>
  <ScaleCrop>false</ScaleCrop>
  <LinksUpToDate>false</LinksUpToDate>
  <CharactersWithSpaces>1675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2023-05-08T14:11:00Z</dcterms:created>
  <dc:creator>Liu Salman</dc:creator>
  <cp:lastModifiedBy>张浩</cp:lastModifiedBy>
  <dcterms:modified xsi:type="dcterms:W3CDTF">2025-04-29T15:48:05Z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3748D57FF51D46B486C1D50DAFC8796A_12</vt:lpwstr>
  </property>
  <property fmtid="{D5CDD505-2E9C-101B-9397-08002B2CF9AE}" pid="4" name="KSOTemplateDocerSaveRecord">
    <vt:lpwstr>eyJoZGlkIjoiZTExYzMxNDlkMTZmMzEzZjM4YTZkY2YzODA0ZGJiNDEiLCJ1c2VySWQiOiIyNTgzOTQwNzAifQ==</vt:lpwstr>
  </property>
</Properties>
</file>