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DE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川滇民族文化发展研究中心2025年度项目申报公告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2025-05-23 18:03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p w14:paraId="78760C5F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各单位：</w:t>
      </w:r>
    </w:p>
    <w:p w14:paraId="1D164507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川滇民族文化发展研究中心（以下简称“中心”）是经四川省教育厅认定的四川省社会科学重点研究基地。根据《四川省教育厅人文社会科学重点研究基地管理办法》的有关规定，中心2025年度项目即日起开始申报，现将有关事项公告如下：</w:t>
      </w:r>
    </w:p>
    <w:p w14:paraId="588618FB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一、指导思想</w:t>
      </w:r>
    </w:p>
    <w:p w14:paraId="168B3224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以习近平新时代中国特色社会主义思想为指导，深入贯彻习近平总书记关于铸牢中华民族共同体意识重要论述，习近平总书记关于加强和改进民族工作的重要思想，繁荣中华民族文化，为推进中华民族现代文明建设贡献力量。</w:t>
      </w:r>
    </w:p>
    <w:p w14:paraId="1A432A84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二、申报范围</w:t>
      </w:r>
    </w:p>
    <w:p w14:paraId="1DB97B24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项目申报面向四川省内外各普通高等学校、科研机构，以及党政机关和企业从事相关研究的人员。</w:t>
      </w:r>
    </w:p>
    <w:p w14:paraId="6B7416F5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三、申报具体要求</w:t>
      </w:r>
    </w:p>
    <w:p w14:paraId="1F631802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一）项目申报须依据2025年川滇民族文化发展研究中心课题指南，课题指南、项目申请书、论证活页、意识形态承诺书详见附件。申请人应围绕指南所列研究方向，根据自身研究专长及研究基础、资源优势等自行拟定具体题目。同时，中心也鼓励申报有特色的自选课题，着力支持具有前沿性和创新性的课题申报。</w:t>
      </w:r>
    </w:p>
    <w:p w14:paraId="3C17379F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（二）项目负责人应如实填写申报材料，并保证无任何知识产权争议。凡存在弄虚作假、抄袭剽窃等行为的，一经查实，取消本年度申报资格，三年内不得申报。</w:t>
      </w:r>
    </w:p>
    <w:p w14:paraId="6FDF3359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三）重点项目申请者应具有副高及以上专业技术职称或已获得博士学位，并能够承担实质性研究工作；所申报项目应充分反映川滇民族文化研究领域前沿问题，力求原创性、开拓性和实用性，避免低水平和重复性研究；项目研究团队成员结构合理、稳定，具备相应的学术资源和研究能力。</w:t>
      </w:r>
    </w:p>
    <w:p w14:paraId="589A83B8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（四）项目负责人同一年度只能申报一项课题。课题组成员同年度同批次最多参与两项项目申请，项目负责人不能作为课题组成员参与同批次同年度项目。</w:t>
      </w:r>
    </w:p>
    <w:p w14:paraId="2AD10C8E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（五）中心支持承接地方政府、企业各类项目，并积极开展国际科研合作，接受自带项目与经费进入中心立项。</w:t>
      </w:r>
    </w:p>
    <w:p w14:paraId="4ED8BC8C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（六）本年度项目申请受理时间从即日起至2025年6月23日截止（以邮寄邮戳为准），申报者须于截止日期前登陆攀枝花学院科技创新平台项目管理系统（网址：</w:t>
      </w:r>
      <w:r>
        <w:rPr>
          <w:rFonts w:ascii="Times New Roman" w:hAnsi="Times New Roman" w:eastAsia="宋体" w:cs="Times New Roman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ascii="Times New Roman" w:hAnsi="Times New Roman" w:eastAsia="宋体" w:cs="Times New Roman"/>
          <w:kern w:val="0"/>
          <w:sz w:val="21"/>
          <w:szCs w:val="21"/>
          <w:u w:val="none"/>
          <w:lang w:val="en-US" w:eastAsia="zh-CN" w:bidi="ar"/>
        </w:rPr>
        <w:instrText xml:space="preserve"> HYPERLINK "https://pzhxy.sckjfw.cn/" </w:instrText>
      </w:r>
      <w:r>
        <w:rPr>
          <w:rFonts w:ascii="Times New Roman" w:hAnsi="Times New Roman" w:eastAsia="宋体" w:cs="Times New Roman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宋体" w:cs="Times New Roman"/>
          <w:sz w:val="21"/>
          <w:szCs w:val="21"/>
          <w:u w:val="none"/>
        </w:rPr>
        <w:t>https://pzhxy.sckjfw.cn/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）进行申报，校外人员需注册。并将所在单位科研管理部门审查合格的课题申请书（A3双面打印，中缝装订，一式4份，加盖单位公章）报送至本中心，逾期不再受理。</w:t>
      </w:r>
    </w:p>
    <w:p w14:paraId="172EA9E0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（七）项目立项后，申请书内容及项目研究成果承诺即为项目结项评价主要依据，不再另行签署项目任务书。</w:t>
      </w:r>
    </w:p>
    <w:p w14:paraId="4CA5BB54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四、资助类别及结项要求</w:t>
      </w:r>
    </w:p>
    <w:p w14:paraId="734F69B0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本年度设重点项目、一般项目。</w:t>
      </w:r>
    </w:p>
    <w:p w14:paraId="0C59852C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（一）重点项目结项要求</w:t>
      </w:r>
    </w:p>
    <w:p w14:paraId="524C01E7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1.结项须提交不少于1万字的项目研究报告。</w:t>
      </w:r>
    </w:p>
    <w:p w14:paraId="313B79D7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2.结项成果专著、论文任选其一。专著须公开出版，数量1部；论文需在北大中文核心</w:t>
      </w:r>
    </w:p>
    <w:p w14:paraId="26E75524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及以上期刊发表论文，数量1篇。结项成果第一作者须为项目负责人或项目组成员。</w:t>
      </w:r>
    </w:p>
    <w:p w14:paraId="405CEBB6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3.项目需在1-2年内完成。</w:t>
      </w:r>
    </w:p>
    <w:p w14:paraId="64E635C5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（二）一般项目结项要求</w:t>
      </w:r>
    </w:p>
    <w:p w14:paraId="0949F05E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1.结项可以以研究报告、专著或论文任一形式结项。以研究报告结项的，研究报告字</w:t>
      </w:r>
    </w:p>
    <w:p w14:paraId="5AA41CDF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数不得少于1万字；以专著结项的，专著须公开出版；以论文结项的，须公开发表高质量论文1篇。结项成果第一作者须为项目负责人或项目组成员。</w:t>
      </w:r>
    </w:p>
    <w:p w14:paraId="22BBC719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2.项目需在1年内完成。</w:t>
      </w:r>
    </w:p>
    <w:p w14:paraId="43C72297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（三）各类项目成果发表、出版或上报时，须注明“四川省社会科学重点研究基地—川滇民族文化发展研究中心资助”字样，并标注项目名称和编号。</w:t>
      </w:r>
    </w:p>
    <w:p w14:paraId="1C498C4C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五、联系方式</w:t>
      </w:r>
    </w:p>
    <w:p w14:paraId="10063275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 中心地址：四川省攀枝花市东区三线大道北段10号攀枝花学院凌云楼510室</w:t>
      </w:r>
    </w:p>
    <w:p w14:paraId="7FE738D1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 邮编：617000    </w:t>
      </w:r>
    </w:p>
    <w:p w14:paraId="51F09FEB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 联系人：何老师</w:t>
      </w:r>
    </w:p>
    <w:p w14:paraId="587646C0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 联系电话：0812-3373430,15881250926</w:t>
      </w:r>
    </w:p>
    <w:p w14:paraId="3D5035EA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lef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                                                      </w:t>
      </w:r>
    </w:p>
    <w:p w14:paraId="64ECCE83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6510" w:right="0" w:hanging="6090"/>
        <w:jc w:val="righ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                                                                                   科研处（社科处）</w:t>
      </w:r>
    </w:p>
    <w:p w14:paraId="111F5791"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right"/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                                                         2025年5月23日</w:t>
      </w:r>
    </w:p>
    <w:p w14:paraId="3301F7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 w14:paraId="6C1658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1B8E6E2C"/>
    <w:rsid w:val="1B8E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2025-06-03T01:08:00Z</dcterms:created>
  <dc:creator>Administrator</dc:creator>
  <cp:lastModifiedBy>Administrator</cp:lastModifiedBy>
  <dcterms:modified xsi:type="dcterms:W3CDTF">2025-06-03T01:08:29Z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A09BE81A1CDF4CD586A6F746597BC78C_11</vt:lpwstr>
  </property>
</Properties>
</file>